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32"/>
          <w:szCs w:val="32"/>
        </w:rPr>
        <w:t>Беседа сотрудника ГИБДД с детьми дошкольного возраста на тему: «Правила дорожные вы совсем не сложные».</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Цель:</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Дать  представление о работе сотрудника ГИБДД.</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Задачи</w:t>
      </w:r>
      <w:r>
        <w:rPr>
          <w:color w:val="2D2A2A"/>
          <w:sz w:val="27"/>
          <w:szCs w:val="27"/>
        </w:rPr>
        <w:t>: закрепить знания правил поведения на дороге;</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соблюдать правила дорожного движения;</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Словарная работа:</w:t>
      </w:r>
      <w:r>
        <w:rPr>
          <w:color w:val="2D2A2A"/>
          <w:sz w:val="27"/>
          <w:szCs w:val="27"/>
        </w:rPr>
        <w:t> Регулировщик, постовой, инспектор ГИБДД, жезл, "Стой", "Внимание", "Иди".</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Материал:</w:t>
      </w:r>
      <w:r>
        <w:rPr>
          <w:color w:val="2D2A2A"/>
          <w:sz w:val="27"/>
          <w:szCs w:val="27"/>
        </w:rPr>
        <w:t> "Картинки сигналы регулирования дорожного движения", жезл регулировщи</w:t>
      </w:r>
      <w:r>
        <w:rPr>
          <w:color w:val="2D2A2A"/>
          <w:sz w:val="27"/>
          <w:szCs w:val="27"/>
        </w:rPr>
        <w:t xml:space="preserve">ка, загадки, проектор, д.и. сюжетно – ролевая </w:t>
      </w:r>
      <w:r>
        <w:rPr>
          <w:color w:val="2D2A2A"/>
          <w:sz w:val="27"/>
          <w:szCs w:val="27"/>
        </w:rPr>
        <w:t>игра «Три сигнала светофора», макет с дорожной разметкой, д/и «Угадай транспорт» . Макеты дорожных знаков.</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Предварительная работа: </w:t>
      </w:r>
      <w:r>
        <w:rPr>
          <w:color w:val="2D2A2A"/>
          <w:sz w:val="27"/>
          <w:szCs w:val="27"/>
        </w:rPr>
        <w:t>заучивание стихотворения, разгадывание загадок о ПДД, д/и « Улицы города», беседа о знаках дорожного движения, о транспорте его назначении, правилах поведения на дороге.</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Ход занятия</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Здравствуйте, дети! Я - инспектор ГИБДД. (И.О.)</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Хочу пригласить вас в школу безопасности и рассказать о своей работе. Ребята скоро вы пойдете в школу, и вам придется самостоятельно переходить дорогу, а по улицам и дорогам движется много машин, и если не знать правил дорожного движения , то можно попасть в беду. Вы знаете эти правила? Давайте проверим.</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Загадки:</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Что за «Зебра» на дороге?</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Все стоят, разинув рот.</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 xml:space="preserve">Ждут когда мигнёт </w:t>
      </w:r>
      <w:r>
        <w:rPr>
          <w:rFonts w:ascii="Calibri" w:hAnsi="Calibri" w:cs="Arial"/>
          <w:color w:val="000000"/>
          <w:sz w:val="27"/>
          <w:szCs w:val="27"/>
        </w:rPr>
        <w:t>зеленый</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Значит это… (Переход).</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Где ведут ступеньки в низ,</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Ты спускайся , не ленись.</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Знать обязан пешеход:</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Тут…? (Подземный переход).</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Тихо ехать нас обяжет,</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Поворот вблизи покажет</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И напомнит, что и как</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Вам в пути ….(Дорожный знак)</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Чтоб тебе помочь</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Путь пройти опасный,</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Горит и день, и ночь-</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Зеленый, желтый, красный.(Светофор)</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 Инспектор показывает макеты отгадок).</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rFonts w:ascii="Calibri" w:hAnsi="Calibri" w:cs="Arial"/>
          <w:color w:val="000000"/>
          <w:sz w:val="27"/>
          <w:szCs w:val="27"/>
        </w:rPr>
        <w:t>Инспектор: Ребята, а чтобы вы лучше запомнили эти правила, мы превратимся в пешеходов и поиграем в игру «Три сигнала светофора». (проводится игра: Дети встают в круг. На красный свет светофора дети сидят, желтый стоят, зеленый бегут по к</w:t>
      </w:r>
      <w:r>
        <w:rPr>
          <w:rFonts w:ascii="Calibri" w:hAnsi="Calibri" w:cs="Arial"/>
          <w:color w:val="000000"/>
          <w:sz w:val="27"/>
          <w:szCs w:val="27"/>
        </w:rPr>
        <w:t xml:space="preserve">ругу </w:t>
      </w:r>
      <w:r>
        <w:rPr>
          <w:rFonts w:ascii="Calibri" w:hAnsi="Calibri" w:cs="Arial"/>
          <w:color w:val="000000"/>
          <w:sz w:val="27"/>
          <w:szCs w:val="27"/>
        </w:rPr>
        <w:t>(Рассказ педагога о работе сотрудника ГИБДД с показом картинок, слайдов).</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b/>
          <w:bCs/>
          <w:color w:val="2D2A2A"/>
          <w:sz w:val="27"/>
          <w:szCs w:val="27"/>
        </w:rPr>
        <w:t>- </w:t>
      </w:r>
      <w:r>
        <w:rPr>
          <w:color w:val="2D2A2A"/>
          <w:sz w:val="27"/>
          <w:szCs w:val="27"/>
        </w:rPr>
        <w:t>В местах, где наиболее интенсивное движение транспорта, за порядком на улице следит специальная служба. Сокращенно она называется ГИБДД. Инспекторы ГИБДД стоят на постах, патрулируют на мотоциклах, автомобилях, вертолетах. На своей патрульной машине со светящейся лампочкой- «мигалкой», он может задержать любого нарушителя, догнать любого гонщика-лихача.</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Такая у автоинспектора работа - смотреть за тем, чтобы люди и автомобили на дороге не пострадали.</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Милиционер-регулировщик следит за порядком на тех перекрестках, где нет светофоров.</w:t>
      </w:r>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r>
        <w:rPr>
          <w:color w:val="2D2A2A"/>
          <w:sz w:val="27"/>
          <w:szCs w:val="27"/>
        </w:rPr>
        <w:t>- Посмотрите, на перекрестке стоит милиционер-регулировщик. Он регулирует движение транспорта и пешеходов. В руке у него черно-белая палочка. Как она называется? (жезл) Для того чтобы в темное время суток жесты регулировщика были видны, используют специальный жезл с подсветкой внутри.</w:t>
      </w:r>
      <w:bookmarkStart w:id="0" w:name="_GoBack"/>
      <w:bookmarkEnd w:id="0"/>
    </w:p>
    <w:p w:rsidR="00403898" w:rsidRDefault="00403898" w:rsidP="00403898">
      <w:pPr>
        <w:pStyle w:val="a4"/>
        <w:shd w:val="clear" w:color="auto" w:fill="FFFFFF"/>
        <w:spacing w:before="0" w:beforeAutospacing="0" w:after="0" w:afterAutospacing="0" w:line="294" w:lineRule="atLeast"/>
        <w:rPr>
          <w:rFonts w:ascii="Arial" w:hAnsi="Arial" w:cs="Arial"/>
          <w:color w:val="000000"/>
          <w:sz w:val="21"/>
          <w:szCs w:val="21"/>
        </w:rPr>
      </w:pPr>
    </w:p>
    <w:p w:rsidR="00AA5310" w:rsidRDefault="00AA5310"/>
    <w:sectPr w:rsidR="00AA5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A0"/>
    <w:rsid w:val="00403898"/>
    <w:rsid w:val="007539A0"/>
    <w:rsid w:val="00AA5310"/>
    <w:rsid w:val="00F25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9E"/>
  </w:style>
  <w:style w:type="paragraph" w:styleId="1">
    <w:name w:val="heading 1"/>
    <w:basedOn w:val="a"/>
    <w:next w:val="a"/>
    <w:link w:val="10"/>
    <w:uiPriority w:val="9"/>
    <w:qFormat/>
    <w:rsid w:val="00F25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B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5B9E"/>
    <w:rPr>
      <w:rFonts w:asciiTheme="majorHAnsi" w:eastAsiaTheme="majorEastAsia" w:hAnsiTheme="majorHAnsi" w:cstheme="majorBidi"/>
      <w:b/>
      <w:bCs/>
      <w:color w:val="4F81BD" w:themeColor="accent1"/>
    </w:rPr>
  </w:style>
  <w:style w:type="paragraph" w:styleId="a3">
    <w:name w:val="No Spacing"/>
    <w:uiPriority w:val="1"/>
    <w:qFormat/>
    <w:rsid w:val="00F25B9E"/>
    <w:pPr>
      <w:spacing w:after="0" w:line="240" w:lineRule="auto"/>
    </w:pPr>
  </w:style>
  <w:style w:type="paragraph" w:styleId="a4">
    <w:name w:val="Normal (Web)"/>
    <w:basedOn w:val="a"/>
    <w:uiPriority w:val="99"/>
    <w:semiHidden/>
    <w:unhideWhenUsed/>
    <w:rsid w:val="00403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9E"/>
  </w:style>
  <w:style w:type="paragraph" w:styleId="1">
    <w:name w:val="heading 1"/>
    <w:basedOn w:val="a"/>
    <w:next w:val="a"/>
    <w:link w:val="10"/>
    <w:uiPriority w:val="9"/>
    <w:qFormat/>
    <w:rsid w:val="00F25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B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5B9E"/>
    <w:rPr>
      <w:rFonts w:asciiTheme="majorHAnsi" w:eastAsiaTheme="majorEastAsia" w:hAnsiTheme="majorHAnsi" w:cstheme="majorBidi"/>
      <w:b/>
      <w:bCs/>
      <w:color w:val="4F81BD" w:themeColor="accent1"/>
    </w:rPr>
  </w:style>
  <w:style w:type="paragraph" w:styleId="a3">
    <w:name w:val="No Spacing"/>
    <w:uiPriority w:val="1"/>
    <w:qFormat/>
    <w:rsid w:val="00F25B9E"/>
    <w:pPr>
      <w:spacing w:after="0" w:line="240" w:lineRule="auto"/>
    </w:pPr>
  </w:style>
  <w:style w:type="paragraph" w:styleId="a4">
    <w:name w:val="Normal (Web)"/>
    <w:basedOn w:val="a"/>
    <w:uiPriority w:val="99"/>
    <w:semiHidden/>
    <w:unhideWhenUsed/>
    <w:rsid w:val="00403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2480</Characters>
  <Application>Microsoft Office Word</Application>
  <DocSecurity>0</DocSecurity>
  <Lines>20</Lines>
  <Paragraphs>5</Paragraphs>
  <ScaleCrop>false</ScaleCrop>
  <Company>SPecialiST RePack</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2021-07-11T00:50:00Z</dcterms:created>
  <dcterms:modified xsi:type="dcterms:W3CDTF">2021-07-11T00:52:00Z</dcterms:modified>
</cp:coreProperties>
</file>